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149B1" w14:textId="38939FEA" w:rsidR="007E14CE" w:rsidRDefault="007E14CE" w:rsidP="007E14CE">
      <w:pPr>
        <w:pStyle w:val="Podnadpis"/>
        <w:spacing w:line="276" w:lineRule="auto"/>
        <w:rPr>
          <w:u w:val="single"/>
        </w:rPr>
      </w:pPr>
    </w:p>
    <w:tbl>
      <w:tblPr>
        <w:tblStyle w:val="Mkatabulky"/>
        <w:tblW w:w="8930" w:type="dxa"/>
        <w:tblInd w:w="279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7E14CE" w14:paraId="4A682B04" w14:textId="77777777" w:rsidTr="008A3FC4">
        <w:trPr>
          <w:trHeight w:val="6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272D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organizace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8FA4" w14:textId="77777777" w:rsidR="007E14CE" w:rsidRPr="002A1A1A" w:rsidRDefault="007E14CE" w:rsidP="008A3FC4">
            <w:pPr>
              <w:rPr>
                <w:rFonts w:eastAsia="Cambria"/>
                <w:b/>
              </w:rPr>
            </w:pPr>
            <w:r>
              <w:t>Mateřská škola Záchlumí, okres Tachov,</w:t>
            </w:r>
            <w:r w:rsidRPr="009B61AA">
              <w:rPr>
                <w:i/>
                <w:iCs/>
              </w:rPr>
              <w:t xml:space="preserve"> </w:t>
            </w:r>
            <w:r w:rsidRPr="009B61AA">
              <w:t>příspěvková organizace</w:t>
            </w:r>
            <w:r>
              <w:tab/>
            </w:r>
            <w:r>
              <w:tab/>
            </w:r>
            <w:r w:rsidRPr="009B61AA">
              <w:t xml:space="preserve"> </w:t>
            </w:r>
          </w:p>
          <w:p w14:paraId="5B363316" w14:textId="77777777" w:rsidR="007E14CE" w:rsidRDefault="007E14CE" w:rsidP="008A3FC4">
            <w:pPr>
              <w:rPr>
                <w:i/>
              </w:rPr>
            </w:pPr>
            <w:r>
              <w:rPr>
                <w:i/>
              </w:rPr>
              <w:t>Záchlumí č.p. 1, Záchlumí, 349 01</w:t>
            </w:r>
          </w:p>
          <w:p w14:paraId="4952A8C9" w14:textId="77777777" w:rsidR="007E14CE" w:rsidRPr="009B61AA" w:rsidRDefault="007E14CE" w:rsidP="008A3FC4">
            <w:pPr>
              <w:spacing w:line="408" w:lineRule="auto"/>
            </w:pPr>
            <w:r>
              <w:rPr>
                <w:i/>
              </w:rPr>
              <w:t>IČO: 139 75 285</w:t>
            </w:r>
          </w:p>
          <w:p w14:paraId="0322000A" w14:textId="77777777" w:rsidR="007E14CE" w:rsidRPr="002D7DBE" w:rsidRDefault="007E14CE" w:rsidP="008A3FC4">
            <w:pPr>
              <w:rPr>
                <w:rFonts w:ascii="Arial" w:hAnsi="Arial" w:cs="Arial"/>
              </w:rPr>
            </w:pPr>
          </w:p>
        </w:tc>
      </w:tr>
      <w:tr w:rsidR="007E14CE" w14:paraId="4178BD8C" w14:textId="77777777" w:rsidTr="008A3FC4">
        <w:trPr>
          <w:trHeight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718D1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Vypracoval: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FC4AB" w14:textId="77777777" w:rsidR="007E14CE" w:rsidRPr="002D7DBE" w:rsidRDefault="007E14CE" w:rsidP="008A3FC4">
            <w:pPr>
              <w:rPr>
                <w:rFonts w:ascii="Arial" w:hAnsi="Arial" w:cs="Arial"/>
              </w:rPr>
            </w:pPr>
            <w:r w:rsidRPr="002D7DBE">
              <w:rPr>
                <w:rFonts w:ascii="Arial" w:hAnsi="Arial" w:cs="Arial"/>
              </w:rPr>
              <w:t xml:space="preserve">Mgr. </w:t>
            </w:r>
            <w:r>
              <w:rPr>
                <w:rFonts w:ascii="Arial" w:hAnsi="Arial" w:cs="Arial"/>
              </w:rPr>
              <w:t xml:space="preserve">Veronika Zíková, ředitelka </w:t>
            </w:r>
          </w:p>
        </w:tc>
      </w:tr>
      <w:tr w:rsidR="007E14CE" w14:paraId="7D33FB94" w14:textId="77777777" w:rsidTr="008A3FC4">
        <w:trPr>
          <w:trHeight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6D23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Č.j.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CA49" w14:textId="2629D93D" w:rsidR="007E14CE" w:rsidRPr="006F63EF" w:rsidRDefault="007E14CE" w:rsidP="008A3F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MS/</w:t>
            </w:r>
            <w:r w:rsidR="004E2BD1">
              <w:rPr>
                <w:rFonts w:ascii="Arial" w:hAnsi="Arial" w:cs="Arial"/>
              </w:rPr>
              <w:t>21/2024</w:t>
            </w:r>
          </w:p>
        </w:tc>
      </w:tr>
      <w:tr w:rsidR="007E14CE" w14:paraId="07A0E545" w14:textId="77777777" w:rsidTr="008A3FC4">
        <w:trPr>
          <w:trHeight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4B49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Spisová značka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065D" w14:textId="25A5FA3A" w:rsidR="007E14CE" w:rsidRPr="002D7DBE" w:rsidRDefault="007E14CE" w:rsidP="008A3FC4">
            <w:pPr>
              <w:rPr>
                <w:rFonts w:ascii="Arial" w:hAnsi="Arial" w:cs="Arial"/>
              </w:rPr>
            </w:pPr>
            <w:r w:rsidRPr="002D7DBE">
              <w:rPr>
                <w:rFonts w:ascii="Arial" w:hAnsi="Arial" w:cs="Arial"/>
              </w:rPr>
              <w:t>VP – 0</w:t>
            </w:r>
            <w:r>
              <w:rPr>
                <w:rFonts w:ascii="Arial" w:hAnsi="Arial" w:cs="Arial"/>
              </w:rPr>
              <w:t>2</w:t>
            </w:r>
            <w:r w:rsidRPr="002D7DBE">
              <w:rPr>
                <w:rFonts w:ascii="Arial" w:hAnsi="Arial" w:cs="Arial"/>
              </w:rPr>
              <w:t xml:space="preserve"> /202</w:t>
            </w:r>
            <w:r>
              <w:rPr>
                <w:rFonts w:ascii="Arial" w:hAnsi="Arial" w:cs="Arial"/>
              </w:rPr>
              <w:t>4</w:t>
            </w:r>
          </w:p>
        </w:tc>
      </w:tr>
      <w:tr w:rsidR="007E14CE" w14:paraId="2E9E500C" w14:textId="77777777" w:rsidTr="008A3FC4">
        <w:trPr>
          <w:trHeight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467B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Skartační znak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C24A" w14:textId="77777777" w:rsidR="007E14CE" w:rsidRPr="002D7DB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5</w:t>
            </w:r>
          </w:p>
        </w:tc>
      </w:tr>
      <w:tr w:rsidR="007E14CE" w14:paraId="10BA8D2E" w14:textId="77777777" w:rsidTr="008A3FC4">
        <w:trPr>
          <w:trHeight w:val="31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BAEC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vypracován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B78E" w14:textId="13D53CF0" w:rsidR="007E14CE" w:rsidRPr="006F63EF" w:rsidRDefault="004E2BD1" w:rsidP="008A3F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26.6.2024</w:t>
            </w:r>
          </w:p>
        </w:tc>
      </w:tr>
      <w:tr w:rsidR="007E14CE" w14:paraId="67917B85" w14:textId="77777777" w:rsidTr="008A3FC4">
        <w:trPr>
          <w:trHeight w:val="6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6DD8C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nabývá platnosti dne: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E3AC5" w14:textId="3D02B7A2" w:rsidR="007E14CE" w:rsidRPr="006F63EF" w:rsidRDefault="004E2BD1" w:rsidP="008A3FC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26.6.2024</w:t>
            </w:r>
          </w:p>
        </w:tc>
      </w:tr>
      <w:tr w:rsidR="007E14CE" w14:paraId="6F20D1C9" w14:textId="77777777" w:rsidTr="008A3FC4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C8325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 nabývá účinnosti dne: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FF683" w14:textId="55211433" w:rsidR="007E14CE" w:rsidRPr="002D7DB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1.9.2024</w:t>
            </w:r>
          </w:p>
        </w:tc>
      </w:tr>
      <w:tr w:rsidR="007E14CE" w14:paraId="3C775F62" w14:textId="77777777" w:rsidTr="008A3FC4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CEFD3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Přílohy dokumentu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4965" w14:textId="77777777" w:rsidR="007E14CE" w:rsidRDefault="007E14CE" w:rsidP="008A3FC4">
            <w:pPr>
              <w:rPr>
                <w:rFonts w:ascii="Arial" w:hAnsi="Arial" w:cs="Arial"/>
              </w:rPr>
            </w:pPr>
          </w:p>
          <w:p w14:paraId="38F17611" w14:textId="79687D16" w:rsidR="007E14CE" w:rsidRPr="007E14CE" w:rsidRDefault="007E14CE" w:rsidP="008A3FC4">
            <w:pPr>
              <w:rPr>
                <w:rFonts w:ascii="Arial" w:hAnsi="Arial" w:cs="Arial"/>
                <w:b/>
                <w:bCs/>
              </w:rPr>
            </w:pPr>
            <w:r w:rsidRPr="007E14CE">
              <w:rPr>
                <w:rFonts w:ascii="Arial" w:hAnsi="Arial" w:cs="Arial"/>
                <w:b/>
                <w:bCs/>
              </w:rPr>
              <w:t>Směrnice o stanovení výše úplaty za předškolní vzdělávání dítěte v mateřské škole</w:t>
            </w:r>
          </w:p>
          <w:p w14:paraId="224B43DE" w14:textId="77777777" w:rsidR="007E14CE" w:rsidRDefault="007E14CE" w:rsidP="008A3FC4">
            <w:pPr>
              <w:rPr>
                <w:rFonts w:ascii="Arial" w:hAnsi="Arial" w:cs="Arial"/>
              </w:rPr>
            </w:pPr>
          </w:p>
        </w:tc>
      </w:tr>
      <w:tr w:rsidR="007E14CE" w14:paraId="73FAA3E3" w14:textId="77777777" w:rsidTr="008A3FC4">
        <w:trPr>
          <w:trHeight w:val="3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143C" w14:textId="77777777" w:rsidR="007E14CE" w:rsidRDefault="007E14CE" w:rsidP="008A3FC4">
            <w:pPr>
              <w:rPr>
                <w:rFonts w:ascii="Arial" w:hAnsi="Arial" w:cs="Arial"/>
              </w:rPr>
            </w:pPr>
          </w:p>
          <w:p w14:paraId="077C0F47" w14:textId="77777777" w:rsidR="007E14CE" w:rsidRDefault="007E14CE" w:rsidP="008A3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Dodatky dokumentu</w:t>
            </w:r>
          </w:p>
          <w:p w14:paraId="3D62C33A" w14:textId="77777777" w:rsidR="007E14CE" w:rsidRDefault="007E14CE" w:rsidP="008A3FC4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56E6" w14:textId="77777777" w:rsidR="007E14CE" w:rsidRDefault="007E14CE" w:rsidP="008A3FC4">
            <w:pPr>
              <w:rPr>
                <w:rFonts w:ascii="Arial" w:hAnsi="Arial" w:cs="Arial"/>
              </w:rPr>
            </w:pPr>
          </w:p>
          <w:p w14:paraId="3C5A6C54" w14:textId="77777777" w:rsidR="007E14CE" w:rsidRDefault="007E14CE" w:rsidP="008A3FC4">
            <w:pPr>
              <w:rPr>
                <w:rFonts w:ascii="Arial" w:hAnsi="Arial" w:cs="Arial"/>
              </w:rPr>
            </w:pPr>
          </w:p>
        </w:tc>
      </w:tr>
    </w:tbl>
    <w:p w14:paraId="716E1F57" w14:textId="77777777" w:rsidR="007E14CE" w:rsidRDefault="007E14CE" w:rsidP="007E14CE"/>
    <w:p w14:paraId="0E186CD0" w14:textId="77777777" w:rsidR="007E14CE" w:rsidRDefault="007E14CE" w:rsidP="007E14CE">
      <w:pPr>
        <w:spacing w:line="276" w:lineRule="auto"/>
      </w:pPr>
    </w:p>
    <w:p w14:paraId="5A132886" w14:textId="77777777" w:rsidR="007E14CE" w:rsidRDefault="007E14CE" w:rsidP="007E14CE">
      <w:pPr>
        <w:tabs>
          <w:tab w:val="left" w:pos="540"/>
        </w:tabs>
        <w:spacing w:line="276" w:lineRule="auto"/>
        <w:jc w:val="both"/>
      </w:pPr>
      <w:r>
        <w:rPr>
          <w:b/>
          <w:bCs/>
        </w:rPr>
        <w:t>1 Předmět úpravy</w:t>
      </w:r>
    </w:p>
    <w:p w14:paraId="2C068907" w14:textId="637E1F95" w:rsidR="007E14CE" w:rsidRDefault="007E14CE" w:rsidP="007E14CE">
      <w:pPr>
        <w:tabs>
          <w:tab w:val="left" w:pos="540"/>
        </w:tabs>
        <w:spacing w:before="120" w:line="276" w:lineRule="auto"/>
        <w:jc w:val="both"/>
      </w:pPr>
      <w:r>
        <w:t xml:space="preserve">Ustanovení této směrnice vymezuje </w:t>
      </w:r>
      <w:bookmarkStart w:id="0" w:name="_Hlk170361204"/>
      <w:r>
        <w:t>stanovení výše úplaty za předškolní vzdělávání dítěte v</w:t>
      </w:r>
      <w:r w:rsidR="007F6E0A">
        <w:t> </w:t>
      </w:r>
      <w:r>
        <w:t>mateřské škole.</w:t>
      </w:r>
    </w:p>
    <w:bookmarkEnd w:id="0"/>
    <w:p w14:paraId="11C39E0C" w14:textId="0D6AF66E" w:rsidR="007E14CE" w:rsidRDefault="007E14CE" w:rsidP="007E14CE">
      <w:pPr>
        <w:tabs>
          <w:tab w:val="left" w:pos="540"/>
        </w:tabs>
        <w:spacing w:before="120" w:line="276" w:lineRule="auto"/>
        <w:jc w:val="both"/>
      </w:pPr>
      <w:r>
        <w:t xml:space="preserve">Směrnice </w:t>
      </w:r>
      <w:bookmarkStart w:id="1" w:name="_Hlk170361139"/>
      <w:r>
        <w:t>upravuje úplatu za předškolní vzdělávání dítěte v mateřské škole v souladu s</w:t>
      </w:r>
      <w:r w:rsidR="007F6E0A">
        <w:t> </w:t>
      </w:r>
      <w:r>
        <w:t xml:space="preserve">ustanovením </w:t>
      </w:r>
      <w:r w:rsidR="00524E9C">
        <w:t xml:space="preserve">novely </w:t>
      </w:r>
      <w:r>
        <w:t>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bookmarkEnd w:id="1"/>
    <w:p w14:paraId="1892F74C" w14:textId="55D1C1C5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 xml:space="preserve">Podle § 123 školského zákona odstavce 4 stanovuje výši úplaty </w:t>
      </w:r>
      <w:r w:rsidRPr="005B183C">
        <w:rPr>
          <w:b/>
          <w:bCs/>
        </w:rPr>
        <w:t>zřizovatel školy</w:t>
      </w:r>
      <w:r>
        <w:t>. Podmínky, splatnost úplaty, možnosti snížení úplaty či osvobození od úplaty a nejvyšší možnou výši úplaty upravuje</w:t>
      </w:r>
      <w:r w:rsidR="005B183C">
        <w:t xml:space="preserve"> novela 423/ 2023 Sb., kterou se mění</w:t>
      </w:r>
      <w:r>
        <w:t xml:space="preserve"> § 6 vyhlášky o předškolním vzdělávání č.</w:t>
      </w:r>
      <w:r w:rsidR="007F6E0A">
        <w:t> </w:t>
      </w:r>
      <w:r>
        <w:t>14/2005 Sb.</w:t>
      </w:r>
      <w:r w:rsidR="005B183C">
        <w:t xml:space="preserve"> ve znění pozdějších předpisů.</w:t>
      </w:r>
    </w:p>
    <w:p w14:paraId="5925D648" w14:textId="77777777" w:rsidR="007E14CE" w:rsidRDefault="007E14CE" w:rsidP="007E14CE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2 Plátci úplaty</w:t>
      </w:r>
    </w:p>
    <w:p w14:paraId="1B9A606D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</w:pPr>
      <w:r>
        <w:t>Úplatu za předškolní vzdělávání dítěte v mateřské škole hradí zákonný zástupce.</w:t>
      </w:r>
    </w:p>
    <w:p w14:paraId="745C2BE2" w14:textId="77777777" w:rsidR="004E2BD1" w:rsidRDefault="004E2BD1" w:rsidP="007E14CE">
      <w:pPr>
        <w:tabs>
          <w:tab w:val="left" w:pos="540"/>
        </w:tabs>
        <w:spacing w:before="120" w:line="276" w:lineRule="auto"/>
        <w:jc w:val="both"/>
      </w:pPr>
    </w:p>
    <w:p w14:paraId="22C7220E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</w:p>
    <w:p w14:paraId="0C71E807" w14:textId="77777777" w:rsidR="007E14CE" w:rsidRDefault="007E14CE" w:rsidP="007E14CE">
      <w:pPr>
        <w:tabs>
          <w:tab w:val="left" w:pos="540"/>
        </w:tabs>
        <w:spacing w:before="240" w:line="276" w:lineRule="auto"/>
        <w:jc w:val="both"/>
        <w:rPr>
          <w:bCs/>
        </w:rPr>
      </w:pPr>
      <w:r>
        <w:rPr>
          <w:b/>
          <w:bCs/>
        </w:rPr>
        <w:t>3 Výše a splatnost úplaty</w:t>
      </w:r>
    </w:p>
    <w:p w14:paraId="08DF1163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</w:pPr>
      <w:r>
        <w:t>Maximální měsíční výše úplaty se odvíjí od výše minimální měsíční mzdy stanovené nařízením vlády č. 567/2006 Sb., upravujícím minimální mzdu, která je platná v době stanovení měsíční výše úplaty.</w:t>
      </w:r>
    </w:p>
    <w:p w14:paraId="70AAC952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 xml:space="preserve">Úplata se pro příslušný školní rok stanoví pro všechny děti v tomtéž druhu provozu mateřské školy ve stejné měsíční výši. </w:t>
      </w:r>
    </w:p>
    <w:p w14:paraId="62FA3E21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V případě omezení nebo přerušení provozu mateřské školy po dobu delší než 5 vyučovacích dnů, bude stanovena výše úplaty poměrně k plné výši úplaty.</w:t>
      </w:r>
    </w:p>
    <w:p w14:paraId="352E7532" w14:textId="0FFCB0F9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Pro dítě, které se v souladu s § 34 odst. 10 školského zákona nezapočítává do počtu dětí v</w:t>
      </w:r>
      <w:r w:rsidR="007F6E0A">
        <w:t> </w:t>
      </w:r>
      <w:r>
        <w:t>mateřské škole pro účely posouzení souladu s nejvyšším povoleným počtem dětí zapsaným v</w:t>
      </w:r>
      <w:r w:rsidR="007F6E0A">
        <w:t> </w:t>
      </w:r>
      <w:r>
        <w:t xml:space="preserve">rejstříku škol a školských zařízení, stanoví výši úplaty ředitelka mateřské školy, nejvýše však ve výši odpovídající 2/3 výše úplaty v příslušném provozu. </w:t>
      </w:r>
    </w:p>
    <w:p w14:paraId="5252C6A5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Vzdělávání se dítěti poskytuje bezúplatně od počátku školního roku, který následuje po dni, kdy dítě dosáhne pátého roku věku</w:t>
      </w:r>
      <w:r>
        <w:rPr>
          <w:bCs/>
        </w:rPr>
        <w:t>.</w:t>
      </w:r>
    </w:p>
    <w:p w14:paraId="4C9B8CB8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Úplata za příslušný kalendářní měsíc je splatná do patnáctého dne následujícího kalendářního měsíce.</w:t>
      </w:r>
    </w:p>
    <w:p w14:paraId="06725473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</w:pPr>
      <w:r>
        <w:rPr>
          <w:bCs/>
        </w:rPr>
        <w:t>V případě absence dítěte v mateřské škole se úplata nevrací.</w:t>
      </w:r>
    </w:p>
    <w:p w14:paraId="6B1E7EF1" w14:textId="5693AD6E" w:rsidR="007E14CE" w:rsidRDefault="007E14CE" w:rsidP="007E14CE">
      <w:pPr>
        <w:tabs>
          <w:tab w:val="left" w:pos="540"/>
        </w:tabs>
        <w:spacing w:before="120" w:line="276" w:lineRule="auto"/>
        <w:jc w:val="both"/>
      </w:pPr>
      <w:r>
        <w:t>Ředitelka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</w:t>
      </w:r>
      <w:r w:rsidR="007F6E0A">
        <w:t> </w:t>
      </w:r>
      <w:r>
        <w:t>stanoveném termínu a nedohodne s ředitelem jiný termín úhrady.</w:t>
      </w:r>
    </w:p>
    <w:p w14:paraId="0BF8C21D" w14:textId="0B6C7070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 xml:space="preserve">Plátce uhradí úplatu bezhotovostním převodem na účet školy se splatností do 20. dne předchozího měsíce. </w:t>
      </w:r>
    </w:p>
    <w:p w14:paraId="613B8F00" w14:textId="77777777" w:rsidR="007E14CE" w:rsidRDefault="007E14CE" w:rsidP="007E14CE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4 Snížení nebo prominutí úplaty</w:t>
      </w:r>
    </w:p>
    <w:p w14:paraId="44E9E33E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</w:pPr>
      <w:r>
        <w:t>Osvobozen od úplaty je</w:t>
      </w:r>
    </w:p>
    <w:p w14:paraId="5BBF9F1C" w14:textId="77777777" w:rsidR="007E14CE" w:rsidRDefault="007E14CE" w:rsidP="007E14CE">
      <w:pPr>
        <w:numPr>
          <w:ilvl w:val="1"/>
          <w:numId w:val="1"/>
        </w:numPr>
        <w:tabs>
          <w:tab w:val="left" w:pos="360"/>
          <w:tab w:val="left" w:pos="720"/>
        </w:tabs>
        <w:spacing w:before="120" w:line="276" w:lineRule="auto"/>
        <w:ind w:left="720"/>
        <w:jc w:val="both"/>
      </w:pPr>
      <w:r>
        <w:t>zákonný zástupce dítěte, který pobírá opakující se dávku pomoci v hmotné nouzi,</w:t>
      </w:r>
    </w:p>
    <w:p w14:paraId="6147C9FD" w14:textId="77777777" w:rsidR="007E14CE" w:rsidRDefault="007E14CE" w:rsidP="007E14CE">
      <w:pPr>
        <w:numPr>
          <w:ilvl w:val="1"/>
          <w:numId w:val="1"/>
        </w:numPr>
        <w:tabs>
          <w:tab w:val="left" w:pos="360"/>
          <w:tab w:val="left" w:pos="720"/>
        </w:tabs>
        <w:spacing w:before="120" w:line="276" w:lineRule="auto"/>
        <w:ind w:left="720"/>
        <w:jc w:val="both"/>
      </w:pPr>
      <w:r>
        <w:t>zákonný zástupce nezaopatřeného dítěte, pokud tomuto dítěti náleží zvýšení příspěvku na péči,</w:t>
      </w:r>
    </w:p>
    <w:p w14:paraId="1A1CE06E" w14:textId="77777777" w:rsidR="007E14CE" w:rsidRDefault="007E14CE" w:rsidP="007E14CE">
      <w:pPr>
        <w:numPr>
          <w:ilvl w:val="1"/>
          <w:numId w:val="1"/>
        </w:numPr>
        <w:tabs>
          <w:tab w:val="left" w:pos="360"/>
          <w:tab w:val="left" w:pos="720"/>
        </w:tabs>
        <w:spacing w:before="120" w:line="276" w:lineRule="auto"/>
        <w:ind w:left="720"/>
        <w:jc w:val="both"/>
      </w:pPr>
      <w:r>
        <w:t>zákonný zástupce dítěte, který pobírá přídavky na dítě,</w:t>
      </w:r>
    </w:p>
    <w:p w14:paraId="60DA968E" w14:textId="77777777" w:rsidR="007E14CE" w:rsidRDefault="007E14CE" w:rsidP="007E14CE">
      <w:pPr>
        <w:numPr>
          <w:ilvl w:val="1"/>
          <w:numId w:val="1"/>
        </w:numPr>
        <w:tabs>
          <w:tab w:val="left" w:pos="360"/>
          <w:tab w:val="left" w:pos="720"/>
        </w:tabs>
        <w:spacing w:before="120" w:line="276" w:lineRule="auto"/>
        <w:ind w:left="720"/>
        <w:jc w:val="both"/>
      </w:pPr>
      <w:r>
        <w:t>rodič, kterému náleží zvýšení příspěvku na péči z důvodu péče o nezaopatřené dítě, nebo</w:t>
      </w:r>
    </w:p>
    <w:p w14:paraId="3CCEA113" w14:textId="77777777" w:rsidR="007E14CE" w:rsidRDefault="007E14CE" w:rsidP="007E14CE">
      <w:pPr>
        <w:numPr>
          <w:ilvl w:val="1"/>
          <w:numId w:val="1"/>
        </w:numPr>
        <w:tabs>
          <w:tab w:val="left" w:pos="360"/>
          <w:tab w:val="left" w:pos="720"/>
        </w:tabs>
        <w:spacing w:before="120" w:line="276" w:lineRule="auto"/>
        <w:ind w:left="720"/>
        <w:jc w:val="both"/>
      </w:pPr>
      <w:r>
        <w:t>fyzická osoba, která o dítě osobně pečuje a z důvodu péče o toto dítě pobírá dávky pěstounské péče,</w:t>
      </w:r>
    </w:p>
    <w:p w14:paraId="5E06276C" w14:textId="77777777" w:rsidR="007E14CE" w:rsidRDefault="007E14CE" w:rsidP="007E14CE">
      <w:pPr>
        <w:spacing w:before="120" w:line="276" w:lineRule="auto"/>
        <w:jc w:val="both"/>
      </w:pPr>
      <w:r>
        <w:t>pokud tuto skutečnost prokáže řediteli mateřské školy.</w:t>
      </w:r>
    </w:p>
    <w:p w14:paraId="2D234C0D" w14:textId="77777777" w:rsidR="007E14CE" w:rsidRDefault="007E14CE" w:rsidP="007E14CE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lastRenderedPageBreak/>
        <w:t>Zákonný zástupce musí o snížení nebo prominutí úplaty sám písemně požádat. Na základě této žádosti rozhodne ředitelka o prominutí úplaty.</w:t>
      </w:r>
    </w:p>
    <w:p w14:paraId="3E296531" w14:textId="77777777" w:rsidR="007E14CE" w:rsidRDefault="007E14CE" w:rsidP="007E14CE">
      <w:pPr>
        <w:spacing w:before="240" w:line="276" w:lineRule="auto"/>
        <w:jc w:val="both"/>
      </w:pPr>
      <w:r>
        <w:rPr>
          <w:b/>
          <w:bCs/>
        </w:rPr>
        <w:t>5 Účinnost</w:t>
      </w:r>
    </w:p>
    <w:p w14:paraId="4274C1E8" w14:textId="5E380758" w:rsidR="007F6E0A" w:rsidRPr="007F6E0A" w:rsidRDefault="007E14CE" w:rsidP="007F6E0A">
      <w:pPr>
        <w:jc w:val="both"/>
        <w:rPr>
          <w:b/>
          <w:bCs/>
        </w:rPr>
      </w:pPr>
      <w:r>
        <w:t xml:space="preserve">Účinnosti tato směrnice nabývá dnem 01.09.2024. </w:t>
      </w:r>
      <w:r w:rsidR="007F6E0A">
        <w:t xml:space="preserve">Účinností této směrnice se zároveň </w:t>
      </w:r>
      <w:proofErr w:type="gramStart"/>
      <w:r w:rsidR="007F6E0A">
        <w:t>ruší</w:t>
      </w:r>
      <w:proofErr w:type="gramEnd"/>
      <w:r w:rsidR="007F6E0A">
        <w:t xml:space="preserve"> účinnost předchozí </w:t>
      </w:r>
      <w:r w:rsidR="007F6E0A" w:rsidRPr="007F6E0A">
        <w:t>Směrnice o stanovení výše úplaty za předškolní vzdělávání dítěte v mateřské škole</w:t>
      </w:r>
      <w:r w:rsidR="007F6E0A">
        <w:t>.</w:t>
      </w:r>
    </w:p>
    <w:p w14:paraId="551BD3CE" w14:textId="143FC324" w:rsidR="007E14CE" w:rsidRDefault="007E14CE" w:rsidP="007E14CE">
      <w:pPr>
        <w:spacing w:before="120" w:line="276" w:lineRule="auto"/>
        <w:jc w:val="both"/>
      </w:pPr>
    </w:p>
    <w:p w14:paraId="279958DC" w14:textId="77777777" w:rsidR="007E14CE" w:rsidRDefault="007E14CE" w:rsidP="007E14CE">
      <w:pPr>
        <w:spacing w:before="120" w:line="276" w:lineRule="auto"/>
      </w:pPr>
    </w:p>
    <w:p w14:paraId="40F2AD4A" w14:textId="77777777" w:rsidR="007E14CE" w:rsidRDefault="007E14CE" w:rsidP="007E14CE">
      <w:pPr>
        <w:spacing w:line="276" w:lineRule="auto"/>
      </w:pPr>
    </w:p>
    <w:p w14:paraId="38EEC0A8" w14:textId="77777777" w:rsidR="007E14CE" w:rsidRDefault="007E14CE" w:rsidP="007E14CE">
      <w:pPr>
        <w:spacing w:line="276" w:lineRule="auto"/>
      </w:pPr>
    </w:p>
    <w:p w14:paraId="3A61BF87" w14:textId="77777777" w:rsidR="007E14CE" w:rsidRDefault="007E14CE" w:rsidP="007E14CE">
      <w:pPr>
        <w:spacing w:line="276" w:lineRule="auto"/>
      </w:pPr>
    </w:p>
    <w:p w14:paraId="52FD775B" w14:textId="77777777" w:rsidR="007E14CE" w:rsidRDefault="007E14CE" w:rsidP="007E14CE">
      <w:pPr>
        <w:spacing w:line="276" w:lineRule="auto"/>
      </w:pPr>
    </w:p>
    <w:p w14:paraId="780AA215" w14:textId="23CA4B73" w:rsidR="007E14CE" w:rsidRDefault="007E14CE" w:rsidP="007E14CE">
      <w:pPr>
        <w:tabs>
          <w:tab w:val="right" w:leader="dot" w:pos="1980"/>
          <w:tab w:val="right" w:leader="dot" w:pos="3060"/>
        </w:tabs>
        <w:spacing w:line="276" w:lineRule="auto"/>
      </w:pPr>
      <w:r>
        <w:t xml:space="preserve">V Záchlumí dne </w:t>
      </w:r>
      <w:r w:rsidR="004E2BD1">
        <w:t>26</w:t>
      </w:r>
      <w:r>
        <w:t>.06.2024</w:t>
      </w:r>
    </w:p>
    <w:p w14:paraId="4AF8F198" w14:textId="721FECAB" w:rsidR="007E14CE" w:rsidRDefault="007E14CE" w:rsidP="007E14CE">
      <w:pPr>
        <w:tabs>
          <w:tab w:val="left" w:pos="6480"/>
          <w:tab w:val="right" w:leader="dot" w:pos="9000"/>
        </w:tabs>
        <w:spacing w:line="276" w:lineRule="auto"/>
        <w:jc w:val="right"/>
      </w:pPr>
      <w:r>
        <w:tab/>
        <w:t>Mgr. Veronika Zíková</w:t>
      </w:r>
    </w:p>
    <w:p w14:paraId="4B5938B2" w14:textId="77777777" w:rsidR="007E14CE" w:rsidRDefault="007E14CE" w:rsidP="007E14CE">
      <w:pPr>
        <w:tabs>
          <w:tab w:val="center" w:pos="7740"/>
        </w:tabs>
        <w:spacing w:line="276" w:lineRule="auto"/>
        <w:jc w:val="right"/>
      </w:pPr>
      <w:r>
        <w:tab/>
        <w:t>ředitelka školy</w:t>
      </w:r>
    </w:p>
    <w:p w14:paraId="5D9C6A25" w14:textId="77777777" w:rsidR="00E608C3" w:rsidRDefault="00E608C3"/>
    <w:sectPr w:rsidR="00E60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9DFFF" w14:textId="77777777" w:rsidR="00DE2845" w:rsidRDefault="00DE2845" w:rsidP="007E14CE">
      <w:r>
        <w:separator/>
      </w:r>
    </w:p>
  </w:endnote>
  <w:endnote w:type="continuationSeparator" w:id="0">
    <w:p w14:paraId="5B717509" w14:textId="77777777" w:rsidR="00DE2845" w:rsidRDefault="00DE2845" w:rsidP="007E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D2AB5" w14:textId="77777777" w:rsidR="00D320AF" w:rsidRDefault="00D320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6F69" w14:textId="77777777" w:rsidR="00D320AF" w:rsidRDefault="00D320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889A9" w14:textId="77777777" w:rsidR="00D320AF" w:rsidRDefault="00D320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D0D4E" w14:textId="77777777" w:rsidR="00DE2845" w:rsidRDefault="00DE2845" w:rsidP="007E14CE">
      <w:r>
        <w:separator/>
      </w:r>
    </w:p>
  </w:footnote>
  <w:footnote w:type="continuationSeparator" w:id="0">
    <w:p w14:paraId="53BADDA7" w14:textId="77777777" w:rsidR="00DE2845" w:rsidRDefault="00DE2845" w:rsidP="007E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0F63" w14:textId="77777777" w:rsidR="00D320AF" w:rsidRDefault="00D320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544E8" w14:textId="5BF538A4" w:rsidR="007E14CE" w:rsidRPr="007E14CE" w:rsidRDefault="007E14CE" w:rsidP="007E14CE">
    <w:pPr>
      <w:rPr>
        <w:rFonts w:eastAsia="Cambria"/>
        <w:b/>
        <w:sz w:val="20"/>
        <w:szCs w:val="20"/>
      </w:rPr>
    </w:pPr>
    <w:r w:rsidRPr="007E14CE">
      <w:rPr>
        <w:sz w:val="20"/>
        <w:szCs w:val="20"/>
      </w:rPr>
      <w:t>Mateřská škola Záchlumí, okres Tachov,</w:t>
    </w:r>
    <w:r w:rsidRPr="007E14CE">
      <w:rPr>
        <w:i/>
        <w:iCs/>
        <w:sz w:val="20"/>
        <w:szCs w:val="20"/>
      </w:rPr>
      <w:t xml:space="preserve"> </w:t>
    </w:r>
    <w:r w:rsidRPr="007E14CE">
      <w:rPr>
        <w:sz w:val="20"/>
        <w:szCs w:val="20"/>
      </w:rPr>
      <w:t>příspěvková organizace</w:t>
    </w:r>
    <w:r w:rsidRPr="007E14CE">
      <w:rPr>
        <w:sz w:val="20"/>
        <w:szCs w:val="20"/>
      </w:rPr>
      <w:tab/>
    </w:r>
    <w:r w:rsidRPr="007E14CE">
      <w:rPr>
        <w:sz w:val="20"/>
        <w:szCs w:val="20"/>
      </w:rPr>
      <w:tab/>
      <w:t xml:space="preserve"> </w:t>
    </w:r>
  </w:p>
  <w:p w14:paraId="65313353" w14:textId="77777777" w:rsidR="007E14CE" w:rsidRPr="007E14CE" w:rsidRDefault="007E14CE" w:rsidP="007E14CE">
    <w:pPr>
      <w:rPr>
        <w:i/>
        <w:sz w:val="20"/>
        <w:szCs w:val="20"/>
      </w:rPr>
    </w:pPr>
    <w:r w:rsidRPr="007E14CE">
      <w:rPr>
        <w:i/>
        <w:sz w:val="20"/>
        <w:szCs w:val="20"/>
      </w:rPr>
      <w:t>Záchlumí č.p. 1, Záchlumí, 349 01</w:t>
    </w:r>
  </w:p>
  <w:p w14:paraId="2B8AD617" w14:textId="358F353F" w:rsidR="007E14CE" w:rsidRPr="007E14CE" w:rsidRDefault="007E14CE" w:rsidP="007E14CE">
    <w:pPr>
      <w:spacing w:line="408" w:lineRule="auto"/>
      <w:rPr>
        <w:sz w:val="20"/>
        <w:szCs w:val="20"/>
      </w:rPr>
    </w:pPr>
    <w:r w:rsidRPr="007E14CE">
      <w:rPr>
        <w:i/>
        <w:sz w:val="20"/>
        <w:szCs w:val="20"/>
      </w:rPr>
      <w:t>IČO: 139 75 285</w:t>
    </w:r>
  </w:p>
  <w:p w14:paraId="08CE5A9A" w14:textId="77777777" w:rsidR="007E14CE" w:rsidRDefault="007E14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AC550" w14:textId="77777777" w:rsidR="00D320AF" w:rsidRDefault="00D320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4475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CE"/>
    <w:rsid w:val="000F0F9B"/>
    <w:rsid w:val="00103F2D"/>
    <w:rsid w:val="001272DB"/>
    <w:rsid w:val="0014611C"/>
    <w:rsid w:val="002517A8"/>
    <w:rsid w:val="003B53E0"/>
    <w:rsid w:val="004E2BD1"/>
    <w:rsid w:val="00524E9C"/>
    <w:rsid w:val="005B183C"/>
    <w:rsid w:val="00680388"/>
    <w:rsid w:val="007E14CE"/>
    <w:rsid w:val="007F6E0A"/>
    <w:rsid w:val="00881016"/>
    <w:rsid w:val="00922DCD"/>
    <w:rsid w:val="00950809"/>
    <w:rsid w:val="00D320AF"/>
    <w:rsid w:val="00DE2845"/>
    <w:rsid w:val="00E608C3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88E8"/>
  <w15:chartTrackingRefBased/>
  <w15:docId w15:val="{E44A65BE-EE5D-4747-9044-045FC893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14C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14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1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14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14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14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14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14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4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4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4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14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14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14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14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14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14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14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14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14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1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007E14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7E14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1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14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14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14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14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14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14C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E14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14CE"/>
  </w:style>
  <w:style w:type="paragraph" w:styleId="Zpat">
    <w:name w:val="footer"/>
    <w:basedOn w:val="Normln"/>
    <w:link w:val="ZpatChar"/>
    <w:uiPriority w:val="99"/>
    <w:unhideWhenUsed/>
    <w:rsid w:val="007E14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14CE"/>
  </w:style>
  <w:style w:type="table" w:styleId="Mkatabulky">
    <w:name w:val="Table Grid"/>
    <w:basedOn w:val="Normlntabulka"/>
    <w:uiPriority w:val="59"/>
    <w:rsid w:val="007E14C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Zíková</dc:creator>
  <cp:keywords/>
  <dc:description/>
  <cp:lastModifiedBy>Veronika Zíková</cp:lastModifiedBy>
  <cp:revision>5</cp:revision>
  <dcterms:created xsi:type="dcterms:W3CDTF">2024-03-21T12:10:00Z</dcterms:created>
  <dcterms:modified xsi:type="dcterms:W3CDTF">2024-06-27T04:23:00Z</dcterms:modified>
</cp:coreProperties>
</file>